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905"/>
        <w:tblW w:w="9337" w:type="dxa"/>
        <w:tblLayout w:type="fixed"/>
        <w:tblLook w:val="0000" w:firstRow="0" w:lastRow="0" w:firstColumn="0" w:lastColumn="0" w:noHBand="0" w:noVBand="0"/>
      </w:tblPr>
      <w:tblGrid>
        <w:gridCol w:w="2245"/>
        <w:gridCol w:w="4410"/>
        <w:gridCol w:w="2682"/>
      </w:tblGrid>
      <w:tr w:rsidR="000A2EC3" w:rsidRPr="00E1505D" w14:paraId="72B5CC09" w14:textId="77777777" w:rsidTr="008D74C8">
        <w:tc>
          <w:tcPr>
            <w:tcW w:w="2245" w:type="dxa"/>
          </w:tcPr>
          <w:p w14:paraId="2B10604B" w14:textId="77777777" w:rsidR="000A2EC3" w:rsidRPr="00E1505D" w:rsidRDefault="000A2EC3" w:rsidP="008D74C8">
            <w:pPr>
              <w:rPr>
                <w:rFonts w:cstheme="minorHAnsi"/>
              </w:rPr>
            </w:pPr>
            <w:bookmarkStart w:id="0" w:name="_Toc133139342"/>
          </w:p>
          <w:p w14:paraId="2E4AF4FD" w14:textId="77777777" w:rsidR="000A2EC3" w:rsidRPr="00E1505D" w:rsidRDefault="000A2EC3" w:rsidP="008D74C8">
            <w:pPr>
              <w:rPr>
                <w:rFonts w:cstheme="minorHAnsi"/>
              </w:rPr>
            </w:pPr>
          </w:p>
          <w:p w14:paraId="0CA55C4A" w14:textId="77777777" w:rsidR="000A2EC3" w:rsidRPr="00E1505D" w:rsidRDefault="000A2EC3" w:rsidP="008D74C8">
            <w:pPr>
              <w:rPr>
                <w:rFonts w:cstheme="minorHAnsi"/>
              </w:rPr>
            </w:pPr>
          </w:p>
          <w:p w14:paraId="3ED23636" w14:textId="77777777" w:rsidR="000A2EC3" w:rsidRPr="00E1505D" w:rsidRDefault="000A2EC3" w:rsidP="008D74C8">
            <w:pPr>
              <w:rPr>
                <w:rFonts w:cstheme="minorHAnsi"/>
              </w:rPr>
            </w:pPr>
          </w:p>
          <w:p w14:paraId="2176795B" w14:textId="77777777" w:rsidR="000A2EC3" w:rsidRPr="00E1505D" w:rsidRDefault="000A2EC3" w:rsidP="008D74C8">
            <w:pPr>
              <w:rPr>
                <w:rFonts w:cstheme="minorHAnsi"/>
              </w:rPr>
            </w:pPr>
          </w:p>
          <w:p w14:paraId="591A5353" w14:textId="77777777" w:rsidR="000A2EC3" w:rsidRPr="00E1505D" w:rsidRDefault="000A2EC3" w:rsidP="008D74C8">
            <w:pPr>
              <w:ind w:hanging="110"/>
              <w:rPr>
                <w:rFonts w:cstheme="minorHAnsi"/>
              </w:rPr>
            </w:pPr>
            <w:r w:rsidRPr="00E1505D">
              <w:rPr>
                <w:rFonts w:cstheme="minorHAnsi"/>
              </w:rPr>
              <w:t>Purchasing Department</w:t>
            </w:r>
          </w:p>
        </w:tc>
        <w:tc>
          <w:tcPr>
            <w:tcW w:w="4410" w:type="dxa"/>
            <w:tcBorders>
              <w:left w:val="nil"/>
            </w:tcBorders>
          </w:tcPr>
          <w:p w14:paraId="61FB8AFD" w14:textId="77777777" w:rsidR="000A2EC3" w:rsidRPr="00E1505D" w:rsidRDefault="000A2EC3" w:rsidP="008D74C8">
            <w:pPr>
              <w:jc w:val="center"/>
              <w:rPr>
                <w:rFonts w:cstheme="minorHAnsi"/>
              </w:rPr>
            </w:pPr>
            <w:r>
              <w:rPr>
                <w:rFonts w:cstheme="minorHAnsi"/>
              </w:rPr>
              <w:t xml:space="preserve">        </w:t>
            </w:r>
            <w:r w:rsidRPr="00E1505D">
              <w:rPr>
                <w:rFonts w:cstheme="minorHAnsi"/>
                <w:noProof/>
              </w:rPr>
              <w:drawing>
                <wp:inline distT="0" distB="0" distL="0" distR="0" wp14:anchorId="43616B5B" wp14:editId="0B606617">
                  <wp:extent cx="17335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343025"/>
                          </a:xfrm>
                          <a:prstGeom prst="rect">
                            <a:avLst/>
                          </a:prstGeom>
                          <a:noFill/>
                          <a:ln>
                            <a:noFill/>
                          </a:ln>
                        </pic:spPr>
                      </pic:pic>
                    </a:graphicData>
                  </a:graphic>
                </wp:inline>
              </w:drawing>
            </w:r>
          </w:p>
        </w:tc>
        <w:tc>
          <w:tcPr>
            <w:tcW w:w="2682" w:type="dxa"/>
          </w:tcPr>
          <w:p w14:paraId="0A100513" w14:textId="77777777" w:rsidR="000A2EC3" w:rsidRPr="00E1505D" w:rsidRDefault="000A2EC3" w:rsidP="008D74C8">
            <w:pPr>
              <w:jc w:val="right"/>
              <w:rPr>
                <w:rFonts w:cstheme="minorHAnsi"/>
              </w:rPr>
            </w:pPr>
          </w:p>
          <w:p w14:paraId="239F525E" w14:textId="77777777" w:rsidR="000A2EC3" w:rsidRPr="00E1505D" w:rsidRDefault="000A2EC3" w:rsidP="008D74C8">
            <w:pPr>
              <w:jc w:val="right"/>
              <w:rPr>
                <w:rFonts w:cstheme="minorHAnsi"/>
              </w:rPr>
            </w:pPr>
          </w:p>
          <w:p w14:paraId="322796EC" w14:textId="77777777" w:rsidR="000A2EC3" w:rsidRPr="00E1505D" w:rsidRDefault="000A2EC3" w:rsidP="008D74C8">
            <w:pPr>
              <w:jc w:val="right"/>
              <w:rPr>
                <w:rFonts w:cstheme="minorHAnsi"/>
              </w:rPr>
            </w:pPr>
          </w:p>
          <w:p w14:paraId="33D5AD1C" w14:textId="77777777" w:rsidR="000A2EC3" w:rsidRPr="00E1505D" w:rsidRDefault="000A2EC3" w:rsidP="008D74C8">
            <w:pPr>
              <w:jc w:val="right"/>
              <w:rPr>
                <w:rFonts w:cstheme="minorHAnsi"/>
              </w:rPr>
            </w:pPr>
          </w:p>
          <w:p w14:paraId="275EC8B1" w14:textId="77777777" w:rsidR="000A2EC3" w:rsidRPr="00E1505D" w:rsidRDefault="000A2EC3" w:rsidP="000A2EC3">
            <w:pPr>
              <w:spacing w:after="0"/>
              <w:jc w:val="right"/>
              <w:rPr>
                <w:rFonts w:cstheme="minorHAnsi"/>
              </w:rPr>
            </w:pPr>
            <w:smartTag w:uri="urn:schemas-microsoft-com:office:smarttags" w:element="place">
              <w:smartTag w:uri="urn:schemas-microsoft-com:office:smarttags" w:element="PlaceName">
                <w:r w:rsidRPr="00E1505D">
                  <w:rPr>
                    <w:rFonts w:cstheme="minorHAnsi"/>
                  </w:rPr>
                  <w:t>Illinois</w:t>
                </w:r>
              </w:smartTag>
              <w:r w:rsidRPr="00E1505D">
                <w:rPr>
                  <w:rFonts w:cstheme="minorHAnsi"/>
                </w:rPr>
                <w:t xml:space="preserve"> </w:t>
              </w:r>
              <w:smartTag w:uri="urn:schemas-microsoft-com:office:smarttags" w:element="PlaceType">
                <w:r w:rsidRPr="00E1505D">
                  <w:rPr>
                    <w:rFonts w:cstheme="minorHAnsi"/>
                  </w:rPr>
                  <w:t>State</w:t>
                </w:r>
              </w:smartTag>
              <w:r w:rsidRPr="00E1505D">
                <w:rPr>
                  <w:rFonts w:cstheme="minorHAnsi"/>
                </w:rPr>
                <w:t xml:space="preserve"> </w:t>
              </w:r>
              <w:smartTag w:uri="urn:schemas-microsoft-com:office:smarttags" w:element="PlaceType">
                <w:r w:rsidRPr="00E1505D">
                  <w:rPr>
                    <w:rFonts w:cstheme="minorHAnsi"/>
                  </w:rPr>
                  <w:t>University</w:t>
                </w:r>
              </w:smartTag>
            </w:smartTag>
          </w:p>
          <w:p w14:paraId="7A45E6A5" w14:textId="77777777" w:rsidR="000A2EC3" w:rsidRPr="00E1505D" w:rsidRDefault="000A2EC3" w:rsidP="000A2EC3">
            <w:pPr>
              <w:spacing w:after="0"/>
              <w:jc w:val="right"/>
              <w:rPr>
                <w:rFonts w:cstheme="minorHAnsi"/>
              </w:rPr>
            </w:pPr>
            <w:r w:rsidRPr="00E1505D">
              <w:rPr>
                <w:rFonts w:cstheme="minorHAnsi"/>
              </w:rPr>
              <w:t xml:space="preserve">Campus </w:t>
            </w:r>
            <w:smartTag w:uri="urn:schemas-microsoft-com:office:smarttags" w:element="address">
              <w:smartTag w:uri="urn:schemas-microsoft-com:office:smarttags" w:element="Street">
                <w:r w:rsidRPr="00E1505D">
                  <w:rPr>
                    <w:rFonts w:cstheme="minorHAnsi"/>
                  </w:rPr>
                  <w:t>Box</w:t>
                </w:r>
              </w:smartTag>
              <w:r w:rsidRPr="00E1505D">
                <w:rPr>
                  <w:rFonts w:cstheme="minorHAnsi"/>
                </w:rPr>
                <w:t xml:space="preserve"> 1220</w:t>
              </w:r>
            </w:smartTag>
          </w:p>
          <w:p w14:paraId="66AE388E" w14:textId="77777777" w:rsidR="000A2EC3" w:rsidRPr="00E1505D" w:rsidRDefault="000A2EC3" w:rsidP="000A2EC3">
            <w:pPr>
              <w:spacing w:after="0"/>
              <w:jc w:val="right"/>
              <w:rPr>
                <w:rFonts w:cstheme="minorHAnsi"/>
              </w:rPr>
            </w:pPr>
            <w:r w:rsidRPr="00E1505D">
              <w:rPr>
                <w:rFonts w:cstheme="minorHAnsi"/>
              </w:rPr>
              <w:t>Normal</w:t>
            </w:r>
            <w:r>
              <w:rPr>
                <w:rFonts w:cstheme="minorHAnsi"/>
              </w:rPr>
              <w:t>, IL</w:t>
            </w:r>
            <w:r w:rsidRPr="00E1505D">
              <w:rPr>
                <w:rFonts w:cstheme="minorHAnsi"/>
              </w:rPr>
              <w:t xml:space="preserve"> 61790-1220</w:t>
            </w:r>
          </w:p>
          <w:p w14:paraId="44BCA017" w14:textId="77777777" w:rsidR="000A2EC3" w:rsidRPr="00E1505D" w:rsidRDefault="000A2EC3" w:rsidP="000A2EC3">
            <w:pPr>
              <w:spacing w:after="0"/>
              <w:jc w:val="right"/>
              <w:rPr>
                <w:rFonts w:cstheme="minorHAnsi"/>
              </w:rPr>
            </w:pPr>
            <w:r w:rsidRPr="00E1505D">
              <w:rPr>
                <w:rFonts w:cstheme="minorHAnsi"/>
              </w:rPr>
              <w:t>Telephone: (309) 438-1946</w:t>
            </w:r>
          </w:p>
          <w:p w14:paraId="1356598A" w14:textId="77777777" w:rsidR="000A2EC3" w:rsidRPr="00E1505D" w:rsidRDefault="000A2EC3" w:rsidP="000A2EC3">
            <w:pPr>
              <w:spacing w:after="0"/>
              <w:jc w:val="right"/>
              <w:rPr>
                <w:rFonts w:cstheme="minorHAnsi"/>
              </w:rPr>
            </w:pPr>
            <w:r w:rsidRPr="00E1505D">
              <w:rPr>
                <w:rFonts w:cstheme="minorHAnsi"/>
              </w:rPr>
              <w:t>Facsimile: (309) 438-5555</w:t>
            </w:r>
          </w:p>
        </w:tc>
      </w:tr>
      <w:bookmarkEnd w:id="0"/>
    </w:tbl>
    <w:p w14:paraId="46AB0CA1" w14:textId="77777777" w:rsidR="000A2EC3" w:rsidRDefault="000A2EC3" w:rsidP="00A13E1E">
      <w:pPr>
        <w:jc w:val="center"/>
      </w:pPr>
    </w:p>
    <w:p w14:paraId="6DA62A7D" w14:textId="2F6EBF3B" w:rsidR="00A13E1E" w:rsidRPr="000A2EC3" w:rsidRDefault="00A13E1E" w:rsidP="00A13E1E">
      <w:pPr>
        <w:jc w:val="center"/>
        <w:rPr>
          <w:b/>
        </w:rPr>
      </w:pPr>
      <w:r w:rsidRPr="000A2EC3">
        <w:rPr>
          <w:b/>
        </w:rPr>
        <w:t xml:space="preserve">University </w:t>
      </w:r>
      <w:r w:rsidR="002D1830" w:rsidRPr="000A2EC3">
        <w:rPr>
          <w:b/>
        </w:rPr>
        <w:t xml:space="preserve">Purchasing </w:t>
      </w:r>
      <w:r w:rsidRPr="000A2EC3">
        <w:rPr>
          <w:b/>
        </w:rPr>
        <w:t>Department</w:t>
      </w:r>
    </w:p>
    <w:p w14:paraId="67DE8421" w14:textId="3D9A10E4" w:rsidR="00A76FD1" w:rsidRPr="000A2EC3" w:rsidRDefault="00A13E1E" w:rsidP="00A13E1E">
      <w:pPr>
        <w:jc w:val="center"/>
        <w:rPr>
          <w:b/>
        </w:rPr>
      </w:pPr>
      <w:r w:rsidRPr="000A2EC3">
        <w:rPr>
          <w:b/>
        </w:rPr>
        <w:t>COVID-19/University Contract FAQs</w:t>
      </w:r>
    </w:p>
    <w:p w14:paraId="3B685373" w14:textId="20515124" w:rsidR="002D1830" w:rsidRDefault="00A13E1E">
      <w:r>
        <w:t xml:space="preserve">This FAQ is a resource for the University community to respond to questions regarding University contracts and purchases that may arise as the COVID-19 pandemic impacts University operations.  The University’s COVID-19’s Response and General FAQ is available at </w:t>
      </w:r>
      <w:hyperlink r:id="rId9" w:history="1">
        <w:r>
          <w:rPr>
            <w:rStyle w:val="Hyperlink"/>
          </w:rPr>
          <w:t>https://coronavirus.illinoisstate.edu/</w:t>
        </w:r>
      </w:hyperlink>
      <w:r>
        <w:t xml:space="preserve"> and details the University’s planning and preparedness actions in the wake of the pandemic.   This FAQ will be updated periodically.</w:t>
      </w:r>
    </w:p>
    <w:p w14:paraId="1D2028FD" w14:textId="20E86736" w:rsidR="00A13E1E" w:rsidRDefault="00A13E1E">
      <w:r>
        <w:t>For all questio</w:t>
      </w:r>
      <w:r w:rsidR="00B565B9">
        <w:t>ns generally relating to University purchases and contracts</w:t>
      </w:r>
      <w:r>
        <w:t>, please reach out to your design</w:t>
      </w:r>
      <w:r w:rsidR="00DC0A70">
        <w:t>at</w:t>
      </w:r>
      <w:r>
        <w:t xml:space="preserve">ed Purchasing staff contact or e-mail a question to </w:t>
      </w:r>
      <w:hyperlink r:id="rId10" w:history="1">
        <w:r w:rsidRPr="00603E3D">
          <w:rPr>
            <w:rStyle w:val="Hyperlink"/>
          </w:rPr>
          <w:t>ISUPurchasing@ilstu.edu</w:t>
        </w:r>
      </w:hyperlink>
      <w:r>
        <w:t>.  Purchasing staff will work diligently to respond to all inquiries as soon as possible.</w:t>
      </w:r>
    </w:p>
    <w:p w14:paraId="1339208F" w14:textId="2D1F1237" w:rsidR="00982423" w:rsidRDefault="00B565B9" w:rsidP="000A6F13">
      <w:pPr>
        <w:rPr>
          <w:b/>
        </w:rPr>
      </w:pPr>
      <w:r w:rsidRPr="00B565B9">
        <w:rPr>
          <w:b/>
        </w:rPr>
        <w:t xml:space="preserve">Contracts for Events, Conferences, Speakers, Performances sponsored by the University </w:t>
      </w:r>
      <w:r>
        <w:rPr>
          <w:b/>
        </w:rPr>
        <w:t xml:space="preserve">after </w:t>
      </w:r>
      <w:r w:rsidR="00E07362">
        <w:rPr>
          <w:b/>
        </w:rPr>
        <w:t>March 14, 2020</w:t>
      </w:r>
      <w:r w:rsidR="009B0BF3">
        <w:rPr>
          <w:b/>
        </w:rPr>
        <w:t>.</w:t>
      </w:r>
    </w:p>
    <w:p w14:paraId="05E4B423" w14:textId="2379CAC1" w:rsidR="00B565B9" w:rsidRDefault="00982423" w:rsidP="000A6F13">
      <w:pPr>
        <w:rPr>
          <w:b/>
        </w:rPr>
      </w:pPr>
      <w:r>
        <w:rPr>
          <w:b/>
        </w:rPr>
        <w:t>These questions appl</w:t>
      </w:r>
      <w:r w:rsidR="00DD220F">
        <w:rPr>
          <w:b/>
        </w:rPr>
        <w:t>y</w:t>
      </w:r>
      <w:r>
        <w:rPr>
          <w:b/>
        </w:rPr>
        <w:t xml:space="preserve"> to contracts for events, conferences, speakers, or performances where the University has expended funds or signed a contract with a third party associated with that event.  This does not apply to venue or facility use agreements issued by Bone, CPA, </w:t>
      </w:r>
      <w:r w:rsidR="00B95363">
        <w:rPr>
          <w:b/>
        </w:rPr>
        <w:t xml:space="preserve">or </w:t>
      </w:r>
      <w:r>
        <w:rPr>
          <w:b/>
        </w:rPr>
        <w:t>Athletics.</w:t>
      </w:r>
    </w:p>
    <w:p w14:paraId="2E3C42DA" w14:textId="41CFEB6E" w:rsidR="00654F79" w:rsidRDefault="00654F79" w:rsidP="000A6F13">
      <w:pPr>
        <w:rPr>
          <w:b/>
        </w:rPr>
      </w:pPr>
    </w:p>
    <w:p w14:paraId="7FF2D16D" w14:textId="422D1B1C" w:rsidR="00835EAF" w:rsidRDefault="00835EAF" w:rsidP="002D1830">
      <w:pPr>
        <w:pStyle w:val="ListParagraph"/>
        <w:numPr>
          <w:ilvl w:val="0"/>
          <w:numId w:val="1"/>
        </w:numPr>
      </w:pPr>
      <w:r>
        <w:t>If your event has</w:t>
      </w:r>
      <w:r w:rsidR="00982423">
        <w:t xml:space="preserve"> already</w:t>
      </w:r>
      <w:r>
        <w:t xml:space="preserve"> been cancelled what should you do</w:t>
      </w:r>
      <w:r w:rsidR="00BD633A">
        <w:t xml:space="preserve"> regarding the contracts</w:t>
      </w:r>
      <w:r w:rsidR="00EF2DDB">
        <w:t xml:space="preserve"> that might exist for the event</w:t>
      </w:r>
      <w:r>
        <w:t>?</w:t>
      </w:r>
    </w:p>
    <w:p w14:paraId="139DEB54" w14:textId="77777777" w:rsidR="00982423" w:rsidRDefault="00982423" w:rsidP="00317FC4">
      <w:pPr>
        <w:ind w:left="720"/>
      </w:pPr>
      <w:r>
        <w:t>This process is ongoing and departments are successfully navigating the specifics regarding their events.  In general, departments should:</w:t>
      </w:r>
    </w:p>
    <w:p w14:paraId="453F573A" w14:textId="77777777" w:rsidR="00317FC4" w:rsidRDefault="00580DA2" w:rsidP="00317FC4">
      <w:pPr>
        <w:pStyle w:val="ListParagraph"/>
        <w:numPr>
          <w:ilvl w:val="0"/>
          <w:numId w:val="2"/>
        </w:numPr>
        <w:ind w:left="1440"/>
      </w:pPr>
      <w:r>
        <w:t xml:space="preserve">Step 1: </w:t>
      </w:r>
      <w:r w:rsidR="00982423">
        <w:t>Review all contracts or agreements for your event and identify if each contract has cancellation or termination provisions, a refund provision, or if there are pre-paid University deposits or expenses.</w:t>
      </w:r>
    </w:p>
    <w:p w14:paraId="2B5D2043" w14:textId="2A021D25" w:rsidR="00982423" w:rsidRDefault="00982423" w:rsidP="00317FC4">
      <w:pPr>
        <w:pStyle w:val="ListParagraph"/>
      </w:pPr>
      <w:r>
        <w:t xml:space="preserve"> </w:t>
      </w:r>
    </w:p>
    <w:p w14:paraId="3F472017" w14:textId="012CFEF9" w:rsidR="00DD220F" w:rsidRDefault="004A3FCF" w:rsidP="00317FC4">
      <w:pPr>
        <w:pStyle w:val="ListParagraph"/>
        <w:numPr>
          <w:ilvl w:val="0"/>
          <w:numId w:val="2"/>
        </w:numPr>
        <w:ind w:left="1440"/>
      </w:pPr>
      <w:r>
        <w:t xml:space="preserve">Step 2:  </w:t>
      </w:r>
      <w:r w:rsidR="00DD220F">
        <w:t>Contact vendor to determine options</w:t>
      </w:r>
      <w:r>
        <w:t>.</w:t>
      </w:r>
    </w:p>
    <w:p w14:paraId="363E47C3" w14:textId="77777777" w:rsidR="004A3FCF" w:rsidRDefault="004A3FCF" w:rsidP="004A3FCF">
      <w:pPr>
        <w:pStyle w:val="ListParagraph"/>
      </w:pPr>
    </w:p>
    <w:p w14:paraId="76F5CE03" w14:textId="77777777" w:rsidR="004A3FCF" w:rsidRPr="004A3FCF" w:rsidRDefault="00982423" w:rsidP="00317FC4">
      <w:pPr>
        <w:pStyle w:val="ListParagraph"/>
        <w:numPr>
          <w:ilvl w:val="1"/>
          <w:numId w:val="2"/>
        </w:numPr>
        <w:ind w:left="1800"/>
        <w:rPr>
          <w:rStyle w:val="Hyperlink"/>
          <w:color w:val="auto"/>
          <w:u w:val="none"/>
        </w:rPr>
      </w:pPr>
      <w:r w:rsidRPr="004A3FCF">
        <w:rPr>
          <w:u w:val="single"/>
        </w:rPr>
        <w:t>Determine if the event can be rescheduled</w:t>
      </w:r>
      <w:r w:rsidR="00EF2DDB">
        <w:t xml:space="preserve">.  If you choose to reschedule, </w:t>
      </w:r>
      <w:r w:rsidR="00BD633A">
        <w:t>contact vendor</w:t>
      </w:r>
      <w:r w:rsidR="00EF2DDB">
        <w:t>(</w:t>
      </w:r>
      <w:r w:rsidR="00BD633A">
        <w:t>s</w:t>
      </w:r>
      <w:r w:rsidR="00EF2DDB">
        <w:t>)</w:t>
      </w:r>
      <w:r w:rsidR="00BD633A">
        <w:t xml:space="preserve"> to see if the vendor is willing to reschedule the event</w:t>
      </w:r>
      <w:r>
        <w:t>.</w:t>
      </w:r>
      <w:r w:rsidR="00BD633A">
        <w:t xml:space="preserve">  If the vendor </w:t>
      </w:r>
      <w:r w:rsidR="00BD633A">
        <w:lastRenderedPageBreak/>
        <w:t xml:space="preserve">agrees to reschedule, contact Purchasing </w:t>
      </w:r>
      <w:r w:rsidR="00EF2DDB">
        <w:t xml:space="preserve">as soon as possible </w:t>
      </w:r>
      <w:r w:rsidR="00BD633A">
        <w:t>to discuss amending your agreement.</w:t>
      </w:r>
      <w:r w:rsidR="00DC0A70">
        <w:t xml:space="preserve">  If the agreement is associated with a purchase order, the amendment request can be submitted through the </w:t>
      </w:r>
      <w:proofErr w:type="spellStart"/>
      <w:r w:rsidR="00DC0A70">
        <w:t>Sharepo</w:t>
      </w:r>
      <w:r w:rsidR="004A3FCF">
        <w:t>i</w:t>
      </w:r>
      <w:r w:rsidR="00DC0A70">
        <w:t>nt</w:t>
      </w:r>
      <w:proofErr w:type="spellEnd"/>
      <w:r w:rsidR="00DC0A70">
        <w:t xml:space="preserve"> Portal.  The link can be found at the Purchasing website page: </w:t>
      </w:r>
      <w:hyperlink r:id="rId11" w:history="1">
        <w:r w:rsidR="00DC0A70" w:rsidRPr="00FC4837">
          <w:rPr>
            <w:rStyle w:val="Hyperlink"/>
          </w:rPr>
          <w:t>https://purchasing.illinoisstate.edu/purchase_orders/</w:t>
        </w:r>
      </w:hyperlink>
      <w:r w:rsidR="004A3FCF">
        <w:rPr>
          <w:rStyle w:val="Hyperlink"/>
        </w:rPr>
        <w:t>.</w:t>
      </w:r>
    </w:p>
    <w:p w14:paraId="5CFD1577" w14:textId="0261A4A4" w:rsidR="00982423" w:rsidRDefault="00DC0A70" w:rsidP="004A3FCF">
      <w:pPr>
        <w:pStyle w:val="ListParagraph"/>
        <w:ind w:left="1440"/>
      </w:pPr>
      <w:bookmarkStart w:id="1" w:name="_GoBack"/>
      <w:bookmarkEnd w:id="1"/>
      <w:r>
        <w:t xml:space="preserve"> </w:t>
      </w:r>
    </w:p>
    <w:p w14:paraId="23718628" w14:textId="4811E871" w:rsidR="00565F7A" w:rsidRDefault="004A3FCF" w:rsidP="00565F7A">
      <w:pPr>
        <w:pStyle w:val="ListParagraph"/>
        <w:numPr>
          <w:ilvl w:val="1"/>
          <w:numId w:val="2"/>
        </w:numPr>
        <w:ind w:left="1800"/>
      </w:pPr>
      <w:r>
        <w:t>I</w:t>
      </w:r>
      <w:r w:rsidR="00BD633A">
        <w:t xml:space="preserve">f the event </w:t>
      </w:r>
      <w:r w:rsidR="00EF2DDB">
        <w:t xml:space="preserve">will not </w:t>
      </w:r>
      <w:r w:rsidR="00BD633A">
        <w:t>be rescheduled, then departments should notify the vendor</w:t>
      </w:r>
      <w:r w:rsidR="00EF2DDB">
        <w:t xml:space="preserve">(s) </w:t>
      </w:r>
      <w:r w:rsidR="00BD633A">
        <w:t xml:space="preserve">that the event has been cancelled and </w:t>
      </w:r>
      <w:r w:rsidR="00EF2DDB">
        <w:t xml:space="preserve">submit a written </w:t>
      </w:r>
      <w:r w:rsidR="00BD633A">
        <w:t xml:space="preserve">request </w:t>
      </w:r>
      <w:r w:rsidR="00EF2DDB">
        <w:t xml:space="preserve">for </w:t>
      </w:r>
      <w:r w:rsidR="00BD633A">
        <w:t>a refund of any pre-paid expenses.  A sample vendor notice letter is available at</w:t>
      </w:r>
      <w:r w:rsidR="00565F7A">
        <w:t xml:space="preserve"> the Purchasing website:</w:t>
      </w:r>
      <w:r w:rsidR="00BD633A">
        <w:t xml:space="preserve"> </w:t>
      </w:r>
      <w:hyperlink r:id="rId12" w:history="1">
        <w:r w:rsidR="00565F7A" w:rsidRPr="00565F7A">
          <w:rPr>
            <w:rStyle w:val="Hyperlink"/>
          </w:rPr>
          <w:t>Vend</w:t>
        </w:r>
        <w:r w:rsidR="00565F7A" w:rsidRPr="00565F7A">
          <w:rPr>
            <w:rStyle w:val="Hyperlink"/>
          </w:rPr>
          <w:t>o</w:t>
        </w:r>
        <w:r w:rsidR="00565F7A" w:rsidRPr="00565F7A">
          <w:rPr>
            <w:rStyle w:val="Hyperlink"/>
          </w:rPr>
          <w:t>r S</w:t>
        </w:r>
        <w:r w:rsidR="00565F7A" w:rsidRPr="00565F7A">
          <w:rPr>
            <w:rStyle w:val="Hyperlink"/>
          </w:rPr>
          <w:t>a</w:t>
        </w:r>
        <w:r w:rsidR="00565F7A" w:rsidRPr="00565F7A">
          <w:rPr>
            <w:rStyle w:val="Hyperlink"/>
          </w:rPr>
          <w:t>mple</w:t>
        </w:r>
        <w:r w:rsidR="00565F7A" w:rsidRPr="00565F7A">
          <w:rPr>
            <w:rStyle w:val="Hyperlink"/>
          </w:rPr>
          <w:t xml:space="preserve"> COV</w:t>
        </w:r>
        <w:r w:rsidR="00565F7A" w:rsidRPr="00565F7A">
          <w:rPr>
            <w:rStyle w:val="Hyperlink"/>
          </w:rPr>
          <w:t>-I</w:t>
        </w:r>
        <w:r w:rsidR="00565F7A" w:rsidRPr="00565F7A">
          <w:rPr>
            <w:rStyle w:val="Hyperlink"/>
          </w:rPr>
          <w:t>D 19 Letter</w:t>
        </w:r>
      </w:hyperlink>
      <w:r w:rsidR="00BD633A">
        <w:t>.  If the contract includes a non-refundable payment or the vendor declines to issue a refund, contact Purchasing regarding next steps.</w:t>
      </w:r>
    </w:p>
    <w:p w14:paraId="720F17EE" w14:textId="77777777" w:rsidR="00565F7A" w:rsidRDefault="00565F7A" w:rsidP="00565F7A"/>
    <w:p w14:paraId="58293BA1" w14:textId="5EEC96F1" w:rsidR="00BD633A" w:rsidRDefault="00835EAF" w:rsidP="002D1830">
      <w:pPr>
        <w:pStyle w:val="ListParagraph"/>
        <w:numPr>
          <w:ilvl w:val="0"/>
          <w:numId w:val="1"/>
        </w:numPr>
      </w:pPr>
      <w:r>
        <w:t xml:space="preserve">If your event is </w:t>
      </w:r>
      <w:r w:rsidR="00EF2DDB">
        <w:t xml:space="preserve">currently </w:t>
      </w:r>
      <w:r>
        <w:t xml:space="preserve">still scheduled but may be cancelled what should </w:t>
      </w:r>
      <w:r w:rsidR="000A6F13">
        <w:t>you</w:t>
      </w:r>
      <w:r>
        <w:t xml:space="preserve"> do?</w:t>
      </w:r>
      <w:r w:rsidR="000A6F13">
        <w:t xml:space="preserve">  </w:t>
      </w:r>
    </w:p>
    <w:p w14:paraId="3611089E" w14:textId="77777777" w:rsidR="00654F79" w:rsidRDefault="00654F79" w:rsidP="00654F79">
      <w:pPr>
        <w:pStyle w:val="ListParagraph"/>
        <w:rPr>
          <w:b/>
        </w:rPr>
      </w:pPr>
    </w:p>
    <w:p w14:paraId="1C49CA9D" w14:textId="3E236060" w:rsidR="00654F79" w:rsidRDefault="00654F79" w:rsidP="00317FC4">
      <w:pPr>
        <w:pStyle w:val="ListParagraph"/>
        <w:numPr>
          <w:ilvl w:val="0"/>
          <w:numId w:val="3"/>
        </w:numPr>
        <w:ind w:left="1440"/>
      </w:pPr>
      <w:r w:rsidRPr="00654F79">
        <w:t>The University has issued guidance regarding events through May 31, 2020 on the COVID-19 website</w:t>
      </w:r>
      <w:r w:rsidR="001D7CD7">
        <w:t xml:space="preserve">: </w:t>
      </w:r>
      <w:r w:rsidR="001D7CD7" w:rsidRPr="001D7CD7">
        <w:t xml:space="preserve"> </w:t>
      </w:r>
      <w:r w:rsidR="001D7CD7">
        <w:t xml:space="preserve">at </w:t>
      </w:r>
      <w:hyperlink r:id="rId13" w:history="1">
        <w:r w:rsidR="001D7CD7">
          <w:rPr>
            <w:rStyle w:val="Hyperlink"/>
          </w:rPr>
          <w:t>https://coronavirus.illinoisstate.edu/</w:t>
        </w:r>
      </w:hyperlink>
      <w:r w:rsidRPr="00654F79">
        <w:t xml:space="preserve">.  </w:t>
      </w:r>
      <w:r>
        <w:t xml:space="preserve">Any decision to cancel an event should be made by an appropriate University official designated by the </w:t>
      </w:r>
      <w:r w:rsidR="00580DA2">
        <w:t xml:space="preserve">applicable </w:t>
      </w:r>
      <w:r>
        <w:t xml:space="preserve">Vice President.  </w:t>
      </w:r>
      <w:r w:rsidRPr="00654F79">
        <w:t>Please c</w:t>
      </w:r>
      <w:r w:rsidR="00BD633A">
        <w:t xml:space="preserve">onsult </w:t>
      </w:r>
      <w:r>
        <w:t xml:space="preserve">with your immediate supervisor before any communications are made to vendors or attendees regarding a specific event. </w:t>
      </w:r>
    </w:p>
    <w:p w14:paraId="6E3528ED" w14:textId="77777777" w:rsidR="00317FC4" w:rsidRDefault="00317FC4" w:rsidP="00317FC4">
      <w:pPr>
        <w:pStyle w:val="ListParagraph"/>
        <w:ind w:left="1440"/>
      </w:pPr>
    </w:p>
    <w:p w14:paraId="5B03837C" w14:textId="18897798" w:rsidR="00783FCF" w:rsidRDefault="00E73FC3" w:rsidP="00317FC4">
      <w:pPr>
        <w:pStyle w:val="ListParagraph"/>
        <w:numPr>
          <w:ilvl w:val="0"/>
          <w:numId w:val="3"/>
        </w:numPr>
        <w:ind w:left="1440"/>
      </w:pPr>
      <w:r>
        <w:t>A</w:t>
      </w:r>
      <w:r w:rsidR="00580DA2">
        <w:t>fter a decision is made to cancel an event, then please follow</w:t>
      </w:r>
      <w:r w:rsidR="004F039C">
        <w:t xml:space="preserve"> the</w:t>
      </w:r>
      <w:r w:rsidR="00580DA2">
        <w:t xml:space="preserve"> </w:t>
      </w:r>
      <w:r w:rsidR="004F039C">
        <w:t>s</w:t>
      </w:r>
      <w:r w:rsidR="00580DA2">
        <w:t>teps listed in Question 1.</w:t>
      </w:r>
    </w:p>
    <w:p w14:paraId="22676F21" w14:textId="3CA7CE4D" w:rsidR="00BD633A" w:rsidRDefault="00580DA2" w:rsidP="00783FCF">
      <w:pPr>
        <w:pStyle w:val="ListParagraph"/>
      </w:pPr>
      <w:r>
        <w:t xml:space="preserve">  </w:t>
      </w:r>
    </w:p>
    <w:p w14:paraId="0CA23698" w14:textId="77777777" w:rsidR="00317FC4" w:rsidRDefault="00317FC4" w:rsidP="00783FCF">
      <w:pPr>
        <w:pStyle w:val="ListParagraph"/>
      </w:pPr>
    </w:p>
    <w:p w14:paraId="7C01C9C4" w14:textId="1E625E8D" w:rsidR="00783FCF" w:rsidRDefault="00783FCF" w:rsidP="00783FCF">
      <w:pPr>
        <w:pStyle w:val="ListParagraph"/>
        <w:numPr>
          <w:ilvl w:val="0"/>
          <w:numId w:val="1"/>
        </w:numPr>
      </w:pPr>
      <w:r>
        <w:t>For planning of future events, after June 1</w:t>
      </w:r>
      <w:r w:rsidRPr="00835EAF">
        <w:rPr>
          <w:vertAlign w:val="superscript"/>
        </w:rPr>
        <w:t>st</w:t>
      </w:r>
      <w:r w:rsidR="00381F91">
        <w:t xml:space="preserve"> and subject to change based on communications from the President</w:t>
      </w:r>
      <w:r>
        <w:t xml:space="preserve"> what should I consider? </w:t>
      </w:r>
    </w:p>
    <w:p w14:paraId="6BA65651" w14:textId="77777777" w:rsidR="00783FCF" w:rsidRDefault="00783FCF" w:rsidP="00783FCF">
      <w:pPr>
        <w:pStyle w:val="ListParagraph"/>
      </w:pPr>
    </w:p>
    <w:p w14:paraId="674A53D7" w14:textId="04628402" w:rsidR="00783FCF" w:rsidRDefault="00783FCF" w:rsidP="00783FCF">
      <w:pPr>
        <w:pStyle w:val="ListParagraph"/>
      </w:pPr>
      <w:r>
        <w:t xml:space="preserve">The Governor’s Stay-At Home Order is currently scheduled to expire </w:t>
      </w:r>
      <w:r w:rsidR="006B3CF4">
        <w:t>April 30, 2020</w:t>
      </w:r>
      <w:r>
        <w:t>.  Circumstances, however, are subject to change and the stay-at-home provisions or other restrictions may impact University operations for some time. For events planned after June 1, please consider the following:</w:t>
      </w:r>
    </w:p>
    <w:p w14:paraId="297F4708" w14:textId="77777777" w:rsidR="00783FCF" w:rsidRDefault="00783FCF" w:rsidP="00783FCF">
      <w:pPr>
        <w:pStyle w:val="ListParagraph"/>
      </w:pPr>
    </w:p>
    <w:p w14:paraId="12D4D547" w14:textId="77777777" w:rsidR="00783FCF" w:rsidRDefault="00783FCF" w:rsidP="00783FCF">
      <w:pPr>
        <w:pStyle w:val="ListParagraph"/>
        <w:numPr>
          <w:ilvl w:val="0"/>
          <w:numId w:val="5"/>
        </w:numPr>
      </w:pPr>
      <w:r>
        <w:t xml:space="preserve">Does the department need to finalize contracts now or will the opportunity exist in a month or two?  </w:t>
      </w:r>
    </w:p>
    <w:p w14:paraId="0A06B054" w14:textId="77777777" w:rsidR="00783FCF" w:rsidRDefault="00783FCF" w:rsidP="00783FCF">
      <w:pPr>
        <w:pStyle w:val="ListParagraph"/>
        <w:ind w:left="1440"/>
      </w:pPr>
    </w:p>
    <w:p w14:paraId="3DA74E72" w14:textId="77777777" w:rsidR="00783FCF" w:rsidRDefault="00783FCF" w:rsidP="00783FCF">
      <w:pPr>
        <w:pStyle w:val="ListParagraph"/>
        <w:ind w:left="1440"/>
      </w:pPr>
      <w:r>
        <w:t>We encourage departments to continue to plan events.  However, if a decision to finalize contracts can wait until events unfold further, please consider delaying any final decisions.</w:t>
      </w:r>
    </w:p>
    <w:p w14:paraId="567953A3" w14:textId="77777777" w:rsidR="00783FCF" w:rsidRDefault="00783FCF" w:rsidP="00783FCF">
      <w:pPr>
        <w:pStyle w:val="ListParagraph"/>
        <w:ind w:left="1440"/>
      </w:pPr>
    </w:p>
    <w:p w14:paraId="078A8775" w14:textId="77777777" w:rsidR="00783FCF" w:rsidRDefault="00783FCF" w:rsidP="00783FCF">
      <w:pPr>
        <w:pStyle w:val="ListParagraph"/>
        <w:numPr>
          <w:ilvl w:val="0"/>
          <w:numId w:val="5"/>
        </w:numPr>
      </w:pPr>
      <w:r>
        <w:t>If the decision to schedule an event cannot be delayed, then please review the following best practices Purchasing has put in place to manage University contracts.</w:t>
      </w:r>
    </w:p>
    <w:p w14:paraId="687B54EA" w14:textId="77777777" w:rsidR="00783FCF" w:rsidRDefault="00783FCF" w:rsidP="00783FCF">
      <w:pPr>
        <w:pStyle w:val="ListParagraph"/>
        <w:ind w:left="1440"/>
      </w:pPr>
    </w:p>
    <w:p w14:paraId="5E7584CD" w14:textId="24C86B0F" w:rsidR="00783FCF" w:rsidRDefault="00783FCF" w:rsidP="00783FCF">
      <w:pPr>
        <w:pStyle w:val="ListParagraph"/>
        <w:numPr>
          <w:ilvl w:val="1"/>
          <w:numId w:val="5"/>
        </w:numPr>
      </w:pPr>
      <w:r>
        <w:lastRenderedPageBreak/>
        <w:t xml:space="preserve">Contracts should include a cancellation or “Force Majeure” clause.  A “Force Majeure” clause is a clause that excuses a party from performing on the contract when conditions that are outside of the control of the parties occur.  These Force Majeure events can include things like wars, civil disorder, strikes/work stoppages, natural disaster, Act of God, disease or pandemic, </w:t>
      </w:r>
      <w:proofErr w:type="gramStart"/>
      <w:r>
        <w:t>etc..</w:t>
      </w:r>
      <w:proofErr w:type="gramEnd"/>
      <w:r>
        <w:t xml:space="preserve">  All event-contracts should include a force majeure clause that permits the University to reschedule or cancel a contract if necessary.  </w:t>
      </w:r>
      <w:r w:rsidR="00DC0A70">
        <w:t>Purchasing will add the language to a vendor’s contract as appropriate when submitted for review.  If you are using the most current version of the Agreement for Services, the language is already included.</w:t>
      </w:r>
      <w:r>
        <w:t xml:space="preserve">  </w:t>
      </w:r>
    </w:p>
    <w:p w14:paraId="5D74869C" w14:textId="77777777" w:rsidR="00783FCF" w:rsidRDefault="00783FCF" w:rsidP="00783FCF">
      <w:pPr>
        <w:pStyle w:val="ListParagraph"/>
        <w:ind w:left="2160"/>
      </w:pPr>
    </w:p>
    <w:p w14:paraId="3C44B940" w14:textId="7AA6BC91" w:rsidR="00783FCF" w:rsidRDefault="00783FCF" w:rsidP="000A2EC3">
      <w:pPr>
        <w:pStyle w:val="ListParagraph"/>
        <w:numPr>
          <w:ilvl w:val="1"/>
          <w:numId w:val="5"/>
        </w:numPr>
      </w:pPr>
      <w:r>
        <w:t>Contracts that require prepayment (e.g. deposit, guarantee, initial payment) must be approved as outlined in Question 5</w:t>
      </w:r>
      <w:r w:rsidR="00EF2DDB">
        <w:t xml:space="preserve"> below</w:t>
      </w:r>
      <w:r>
        <w:t xml:space="preserve">.  </w:t>
      </w:r>
    </w:p>
    <w:p w14:paraId="3FB78B84" w14:textId="427148EC" w:rsidR="009B0BF3" w:rsidRDefault="009B0BF3" w:rsidP="00317FC4"/>
    <w:p w14:paraId="689794DC" w14:textId="4CF1A7FF" w:rsidR="00580DA2" w:rsidRPr="00783FCF" w:rsidRDefault="00783FCF" w:rsidP="00783FCF">
      <w:pPr>
        <w:ind w:left="360"/>
        <w:rPr>
          <w:b/>
        </w:rPr>
      </w:pPr>
      <w:r>
        <w:rPr>
          <w:b/>
        </w:rPr>
        <w:t>General Contract Questions</w:t>
      </w:r>
    </w:p>
    <w:p w14:paraId="40DBE94C" w14:textId="77777777" w:rsidR="00580DA2" w:rsidRDefault="00CB6E33" w:rsidP="002D1830">
      <w:pPr>
        <w:pStyle w:val="ListParagraph"/>
        <w:numPr>
          <w:ilvl w:val="0"/>
          <w:numId w:val="1"/>
        </w:numPr>
      </w:pPr>
      <w:r>
        <w:t xml:space="preserve">If I need to make a change to a contract what should I do?  </w:t>
      </w:r>
    </w:p>
    <w:p w14:paraId="41A0883A" w14:textId="77777777" w:rsidR="00EF2DDB" w:rsidRDefault="00EF2DDB" w:rsidP="00580DA2">
      <w:pPr>
        <w:pStyle w:val="ListParagraph"/>
      </w:pPr>
    </w:p>
    <w:p w14:paraId="55EDAEC4" w14:textId="740AA4BF" w:rsidR="00DC0A70" w:rsidRDefault="00580DA2" w:rsidP="00135178">
      <w:pPr>
        <w:pStyle w:val="ListParagraph"/>
        <w:numPr>
          <w:ilvl w:val="1"/>
          <w:numId w:val="2"/>
        </w:numPr>
      </w:pPr>
      <w:r>
        <w:t>Please c</w:t>
      </w:r>
      <w:r w:rsidR="00CB6E33">
        <w:t>ontact Purchasing</w:t>
      </w:r>
      <w:r>
        <w:t xml:space="preserve"> to determine how to amend or modify your contract.</w:t>
      </w:r>
      <w:r w:rsidR="006B3CF4">
        <w:t xml:space="preserve">  Departments should be aware, if your contract has an end date, amendment</w:t>
      </w:r>
      <w:r w:rsidR="005E5D02">
        <w:t>s</w:t>
      </w:r>
      <w:r w:rsidR="006B3CF4">
        <w:t xml:space="preserve"> to the contract </w:t>
      </w:r>
      <w:r w:rsidR="006B3CF4" w:rsidRPr="009D6E6A">
        <w:rPr>
          <w:u w:val="single"/>
        </w:rPr>
        <w:t xml:space="preserve">should be made prior to </w:t>
      </w:r>
      <w:r w:rsidR="005E5D02">
        <w:rPr>
          <w:u w:val="single"/>
        </w:rPr>
        <w:t>that</w:t>
      </w:r>
      <w:r w:rsidR="006B3CF4" w:rsidRPr="009D6E6A">
        <w:rPr>
          <w:u w:val="single"/>
        </w:rPr>
        <w:t xml:space="preserve"> end date</w:t>
      </w:r>
      <w:r w:rsidR="005E5D02">
        <w:rPr>
          <w:u w:val="single"/>
        </w:rPr>
        <w:t xml:space="preserve"> if possible</w:t>
      </w:r>
      <w:r w:rsidR="006B3CF4">
        <w:t>.</w:t>
      </w:r>
      <w:r w:rsidR="00DC0A70">
        <w:t xml:space="preserve">  If the agreement is associated with a purchase order, the amendment request can be submitted through the </w:t>
      </w:r>
      <w:proofErr w:type="spellStart"/>
      <w:r w:rsidR="00DC0A70">
        <w:t>Sharepo</w:t>
      </w:r>
      <w:r w:rsidR="001D7CD7">
        <w:t>i</w:t>
      </w:r>
      <w:r w:rsidR="00DC0A70">
        <w:t>nt</w:t>
      </w:r>
      <w:proofErr w:type="spellEnd"/>
      <w:r w:rsidR="00DC0A70">
        <w:t xml:space="preserve"> Portal.  The link can be found at the Purchasing website page: </w:t>
      </w:r>
      <w:hyperlink r:id="rId14" w:history="1">
        <w:r w:rsidR="00DC0A70" w:rsidRPr="00FC4837">
          <w:rPr>
            <w:rStyle w:val="Hyperlink"/>
          </w:rPr>
          <w:t>https://purchasing.illinoisstate.edu/purchase_orders/</w:t>
        </w:r>
      </w:hyperlink>
      <w:r w:rsidR="00DC0A70">
        <w:t xml:space="preserve"> </w:t>
      </w:r>
    </w:p>
    <w:p w14:paraId="247A6364" w14:textId="461517CC" w:rsidR="00580DA2" w:rsidRDefault="00580DA2" w:rsidP="00580DA2">
      <w:pPr>
        <w:pStyle w:val="ListParagraph"/>
      </w:pPr>
    </w:p>
    <w:p w14:paraId="323EB7E4" w14:textId="77777777" w:rsidR="00317FC4" w:rsidRDefault="00317FC4" w:rsidP="00580DA2">
      <w:pPr>
        <w:pStyle w:val="ListParagraph"/>
      </w:pPr>
    </w:p>
    <w:p w14:paraId="6A989E60" w14:textId="77777777" w:rsidR="002F0436" w:rsidRDefault="00CB6E33" w:rsidP="002D1830">
      <w:pPr>
        <w:pStyle w:val="ListParagraph"/>
        <w:numPr>
          <w:ilvl w:val="0"/>
          <w:numId w:val="1"/>
        </w:numPr>
      </w:pPr>
      <w:r>
        <w:t>Can</w:t>
      </w:r>
      <w:r w:rsidR="002D1830">
        <w:t xml:space="preserve"> I </w:t>
      </w:r>
      <w:r>
        <w:t>enter into a contract that requires a non-refundable pre-payment, gu</w:t>
      </w:r>
      <w:r w:rsidR="00CC0E96">
        <w:t>a</w:t>
      </w:r>
      <w:r>
        <w:t>rantee, or deposit</w:t>
      </w:r>
      <w:r w:rsidR="002D1830">
        <w:t xml:space="preserve">?  </w:t>
      </w:r>
      <w:r>
        <w:t xml:space="preserve">  </w:t>
      </w:r>
    </w:p>
    <w:p w14:paraId="41FE7AAB" w14:textId="77777777" w:rsidR="002F0436" w:rsidRDefault="002F0436" w:rsidP="002F0436">
      <w:pPr>
        <w:pStyle w:val="ListParagraph"/>
      </w:pPr>
    </w:p>
    <w:p w14:paraId="5AEB8AA3" w14:textId="411971F0" w:rsidR="002F0436" w:rsidRDefault="00CB6E33" w:rsidP="002F0436">
      <w:pPr>
        <w:pStyle w:val="ListParagraph"/>
      </w:pPr>
      <w:r>
        <w:t xml:space="preserve">For </w:t>
      </w:r>
      <w:r w:rsidR="00783FCF">
        <w:t xml:space="preserve">contracts or events with a start date </w:t>
      </w:r>
      <w:r>
        <w:t>prior to June 1</w:t>
      </w:r>
      <w:r w:rsidRPr="00CB6E33">
        <w:rPr>
          <w:vertAlign w:val="superscript"/>
        </w:rPr>
        <w:t>st</w:t>
      </w:r>
      <w:r w:rsidR="002F0436">
        <w:t xml:space="preserve">, the University should not commit funds for deposits, pre-payments or guarantees. </w:t>
      </w:r>
    </w:p>
    <w:p w14:paraId="3EEC44A3" w14:textId="77777777" w:rsidR="002F0436" w:rsidRDefault="002F0436" w:rsidP="002F0436">
      <w:pPr>
        <w:pStyle w:val="ListParagraph"/>
      </w:pPr>
    </w:p>
    <w:p w14:paraId="34DB6026" w14:textId="11AB2642" w:rsidR="002F0436" w:rsidRDefault="00CB6E33" w:rsidP="002F0436">
      <w:pPr>
        <w:pStyle w:val="ListParagraph"/>
      </w:pPr>
      <w:r>
        <w:t>For</w:t>
      </w:r>
      <w:r w:rsidR="00CC0E96">
        <w:t xml:space="preserve"> contracts after June 1</w:t>
      </w:r>
      <w:r w:rsidR="00CC0E96" w:rsidRPr="00CC0E96">
        <w:rPr>
          <w:vertAlign w:val="superscript"/>
        </w:rPr>
        <w:t>st</w:t>
      </w:r>
      <w:r w:rsidR="002F0436">
        <w:t>, departments should seek approval for any contract that requires the University to commit funds for deposits, pre-payments or guarantees as follows:</w:t>
      </w:r>
    </w:p>
    <w:p w14:paraId="471870D2" w14:textId="77777777" w:rsidR="002F0436" w:rsidRDefault="002F0436" w:rsidP="002F0436">
      <w:pPr>
        <w:pStyle w:val="ListParagraph"/>
      </w:pPr>
    </w:p>
    <w:p w14:paraId="000FACAE" w14:textId="0F075756" w:rsidR="002F0436" w:rsidRDefault="00146A02" w:rsidP="002F0436">
      <w:pPr>
        <w:pStyle w:val="ListParagraph"/>
        <w:numPr>
          <w:ilvl w:val="0"/>
          <w:numId w:val="5"/>
        </w:numPr>
      </w:pPr>
      <w:r>
        <w:t>Budget Officers</w:t>
      </w:r>
      <w:r w:rsidR="002F0436">
        <w:t xml:space="preserve"> </w:t>
      </w:r>
      <w:r w:rsidR="00EF2DDB">
        <w:t xml:space="preserve">must </w:t>
      </w:r>
      <w:r w:rsidR="002F0436">
        <w:t>approve non-refundable University commitments up to $5,000.</w:t>
      </w:r>
    </w:p>
    <w:p w14:paraId="27AE2A4D" w14:textId="77777777" w:rsidR="00317FC4" w:rsidRDefault="00317FC4" w:rsidP="00317FC4">
      <w:pPr>
        <w:pStyle w:val="ListParagraph"/>
        <w:ind w:left="1440"/>
      </w:pPr>
    </w:p>
    <w:p w14:paraId="12D8C0FA" w14:textId="4FCC2593" w:rsidR="002F0436" w:rsidRDefault="002F0436" w:rsidP="00317FC4">
      <w:pPr>
        <w:pStyle w:val="ListParagraph"/>
        <w:numPr>
          <w:ilvl w:val="0"/>
          <w:numId w:val="5"/>
        </w:numPr>
      </w:pPr>
      <w:r>
        <w:t xml:space="preserve">Dean/Directors </w:t>
      </w:r>
      <w:r w:rsidR="00EF2DDB">
        <w:t xml:space="preserve">must </w:t>
      </w:r>
      <w:r>
        <w:t xml:space="preserve">approve </w:t>
      </w:r>
      <w:r w:rsidR="00CB6E33">
        <w:t xml:space="preserve">non-refundable </w:t>
      </w:r>
      <w:r>
        <w:t xml:space="preserve">University commitments up to $20,000.00.  </w:t>
      </w:r>
    </w:p>
    <w:p w14:paraId="1CDBF08B" w14:textId="77777777" w:rsidR="00317FC4" w:rsidRDefault="00317FC4" w:rsidP="00317FC4">
      <w:pPr>
        <w:pStyle w:val="ListParagraph"/>
        <w:ind w:left="1440"/>
      </w:pPr>
    </w:p>
    <w:p w14:paraId="621B57FF" w14:textId="4DACB6CC" w:rsidR="005C3D5A" w:rsidRDefault="002F0436" w:rsidP="005C3D5A">
      <w:pPr>
        <w:pStyle w:val="ListParagraph"/>
        <w:numPr>
          <w:ilvl w:val="0"/>
          <w:numId w:val="5"/>
        </w:numPr>
      </w:pPr>
      <w:r>
        <w:t xml:space="preserve">Nonrefundable University commitments in excess of $20,000 require approval from the Vice President or </w:t>
      </w:r>
      <w:r w:rsidR="00EF2DDB">
        <w:t xml:space="preserve">his/her </w:t>
      </w:r>
      <w:r>
        <w:t>designee.</w:t>
      </w:r>
    </w:p>
    <w:p w14:paraId="78FC2C5A" w14:textId="5ACDD865" w:rsidR="005C3D5A" w:rsidRDefault="005C3D5A" w:rsidP="00317FC4">
      <w:pPr>
        <w:ind w:left="1440"/>
      </w:pPr>
      <w:r>
        <w:lastRenderedPageBreak/>
        <w:t>N</w:t>
      </w:r>
      <w:r w:rsidR="00317FC4">
        <w:t>ote -</w:t>
      </w:r>
      <w:r>
        <w:t xml:space="preserve"> these non-refundable University commitments equal the amount the University could lose should an event or contract be cancelled.  This dollar value may differ from the contract value and depends on specific contract terms.</w:t>
      </w:r>
    </w:p>
    <w:p w14:paraId="330615A4" w14:textId="77777777" w:rsidR="00317FC4" w:rsidRDefault="00317FC4" w:rsidP="005C3D5A">
      <w:pPr>
        <w:ind w:left="360"/>
      </w:pPr>
    </w:p>
    <w:p w14:paraId="138ECAAD" w14:textId="77777777" w:rsidR="005C3D5A" w:rsidRDefault="002D1830" w:rsidP="00CC0E96">
      <w:pPr>
        <w:pStyle w:val="ListParagraph"/>
        <w:numPr>
          <w:ilvl w:val="0"/>
          <w:numId w:val="1"/>
        </w:numPr>
      </w:pPr>
      <w:r>
        <w:t xml:space="preserve">Are construction contracts requiring pre-bid meetings allowed at this time?  </w:t>
      </w:r>
    </w:p>
    <w:p w14:paraId="43FA0AFB" w14:textId="23CB018F" w:rsidR="00A76C0F" w:rsidRDefault="002D1830" w:rsidP="00135178">
      <w:pPr>
        <w:ind w:left="720"/>
      </w:pPr>
      <w:r>
        <w:t xml:space="preserve">No.  </w:t>
      </w:r>
      <w:r w:rsidR="00CC0E96">
        <w:t>All construction projects are postponed at this time unless approved by the Vice President – Finance and Planning.</w:t>
      </w:r>
    </w:p>
    <w:p w14:paraId="1FE6E6DB" w14:textId="5B04910D" w:rsidR="000A2EC3" w:rsidRDefault="000A2EC3" w:rsidP="000A2EC3"/>
    <w:p w14:paraId="75DAFCE8" w14:textId="3704F262" w:rsidR="005C3D5A" w:rsidRDefault="00CC0E96" w:rsidP="002D1830">
      <w:pPr>
        <w:pStyle w:val="ListParagraph"/>
        <w:numPr>
          <w:ilvl w:val="0"/>
          <w:numId w:val="1"/>
        </w:numPr>
      </w:pPr>
      <w:r>
        <w:t>How do I obtain</w:t>
      </w:r>
      <w:r w:rsidR="00C36CC3">
        <w:t xml:space="preserve"> University</w:t>
      </w:r>
      <w:r>
        <w:t xml:space="preserve"> approval for contracts from supervisor</w:t>
      </w:r>
      <w:r w:rsidR="00EF2DDB">
        <w:t>s</w:t>
      </w:r>
      <w:r>
        <w:t xml:space="preserve"> and University officials</w:t>
      </w:r>
      <w:r w:rsidR="005C3D5A">
        <w:t xml:space="preserve"> during the period the University is working remotely</w:t>
      </w:r>
      <w:r>
        <w:t xml:space="preserve">? </w:t>
      </w:r>
    </w:p>
    <w:p w14:paraId="223FDF3D" w14:textId="03AA63DA" w:rsidR="00C36CC3" w:rsidRPr="000A2EC3" w:rsidRDefault="00C36CC3" w:rsidP="009D6E6A">
      <w:pPr>
        <w:ind w:left="720"/>
        <w:rPr>
          <w:b/>
        </w:rPr>
      </w:pPr>
      <w:r w:rsidRPr="000A2EC3">
        <w:rPr>
          <w:b/>
        </w:rPr>
        <w:t xml:space="preserve">For </w:t>
      </w:r>
      <w:r w:rsidR="000A2EC3">
        <w:rPr>
          <w:b/>
        </w:rPr>
        <w:t>Internal University A</w:t>
      </w:r>
      <w:r w:rsidRPr="000A2EC3">
        <w:rPr>
          <w:b/>
        </w:rPr>
        <w:t>pproval</w:t>
      </w:r>
    </w:p>
    <w:p w14:paraId="73970126" w14:textId="36E577E9" w:rsidR="00C36CC3" w:rsidRDefault="005C3D5A" w:rsidP="00C36CC3">
      <w:pPr>
        <w:ind w:left="720"/>
      </w:pPr>
      <w:r w:rsidRPr="006D517D">
        <w:rPr>
          <w:rFonts w:ascii="Calibri" w:hAnsi="Calibri" w:cs="Calibri"/>
        </w:rPr>
        <w:t>For contracts with a start date during the</w:t>
      </w:r>
      <w:r w:rsidR="001F36FD">
        <w:rPr>
          <w:rFonts w:ascii="Calibri" w:hAnsi="Calibri" w:cs="Calibri"/>
        </w:rPr>
        <w:t xml:space="preserve"> </w:t>
      </w:r>
      <w:r w:rsidR="001D7CD7">
        <w:rPr>
          <w:rFonts w:ascii="Calibri" w:hAnsi="Calibri" w:cs="Calibri"/>
        </w:rPr>
        <w:t>Stay-at-Home</w:t>
      </w:r>
      <w:r w:rsidRPr="006D517D">
        <w:rPr>
          <w:rFonts w:ascii="Calibri" w:hAnsi="Calibri" w:cs="Calibri"/>
        </w:rPr>
        <w:t xml:space="preserve"> period that would typically require a supervisor, Vice President, General Counsel, </w:t>
      </w:r>
      <w:r w:rsidR="00EF2DDB">
        <w:rPr>
          <w:rFonts w:ascii="Calibri" w:hAnsi="Calibri" w:cs="Calibri"/>
        </w:rPr>
        <w:t xml:space="preserve">and/or </w:t>
      </w:r>
      <w:r w:rsidRPr="006D517D">
        <w:rPr>
          <w:rFonts w:ascii="Calibri" w:hAnsi="Calibri" w:cs="Calibri"/>
        </w:rPr>
        <w:t xml:space="preserve">President Signatures, the University will accept an e-mail approval during the period the University is working remotely.  The e-mail should attach the final version of the contract and should </w:t>
      </w:r>
      <w:r w:rsidR="00260D0B">
        <w:rPr>
          <w:rFonts w:ascii="Calibri" w:hAnsi="Calibri" w:cs="Calibri"/>
        </w:rPr>
        <w:t xml:space="preserve">include </w:t>
      </w:r>
      <w:r w:rsidRPr="006D517D">
        <w:rPr>
          <w:rFonts w:ascii="Calibri" w:hAnsi="Calibri" w:cs="Calibri"/>
        </w:rPr>
        <w:t>an e-mail from each required signatory that states “</w:t>
      </w:r>
      <w:r w:rsidRPr="006D517D">
        <w:rPr>
          <w:rFonts w:ascii="Calibri" w:hAnsi="Calibri" w:cs="Calibri"/>
          <w:b/>
          <w:bCs/>
        </w:rPr>
        <w:t>I authorize the attached documents for processing and approve the attached contract.</w:t>
      </w:r>
      <w:r w:rsidRPr="006D517D">
        <w:rPr>
          <w:rFonts w:ascii="Calibri" w:hAnsi="Calibri" w:cs="Calibri"/>
        </w:rPr>
        <w:t>”</w:t>
      </w:r>
      <w:r w:rsidR="00135178">
        <w:rPr>
          <w:rFonts w:ascii="Calibri" w:hAnsi="Calibri" w:cs="Calibri"/>
        </w:rPr>
        <w:t xml:space="preserve">  </w:t>
      </w:r>
      <w:r w:rsidR="00C36CC3">
        <w:t>For FY21 contracts</w:t>
      </w:r>
    </w:p>
    <w:p w14:paraId="0230297E" w14:textId="77777777" w:rsidR="00C36CC3" w:rsidRDefault="00C36CC3" w:rsidP="00C36CC3">
      <w:pPr>
        <w:pStyle w:val="ListParagraph"/>
      </w:pPr>
      <w:r>
        <w:t>Physical signatures are still required for university approval for FY21 contracts (start date July 1</w:t>
      </w:r>
      <w:r w:rsidRPr="009D6E6A">
        <w:rPr>
          <w:vertAlign w:val="superscript"/>
        </w:rPr>
        <w:t>st</w:t>
      </w:r>
      <w:r>
        <w:t xml:space="preserve">, 2020 or later).  Scanned physical signatures are acceptable.  </w:t>
      </w:r>
    </w:p>
    <w:p w14:paraId="4993A70F" w14:textId="77777777" w:rsidR="009B0BF3" w:rsidRPr="006D517D" w:rsidRDefault="009B0BF3" w:rsidP="009D6E6A">
      <w:pPr>
        <w:ind w:left="810"/>
        <w:rPr>
          <w:rFonts w:ascii="Calibri" w:hAnsi="Calibri" w:cs="Calibri"/>
        </w:rPr>
      </w:pPr>
    </w:p>
    <w:p w14:paraId="25C9BC03" w14:textId="0D1B5AEB" w:rsidR="00146A02" w:rsidRDefault="00CC0E96" w:rsidP="002D1830">
      <w:pPr>
        <w:pStyle w:val="ListParagraph"/>
        <w:numPr>
          <w:ilvl w:val="0"/>
          <w:numId w:val="1"/>
        </w:numPr>
      </w:pPr>
      <w:r>
        <w:t>How should contracts be si</w:t>
      </w:r>
      <w:r w:rsidR="005C3D5A">
        <w:t>g</w:t>
      </w:r>
      <w:r>
        <w:t>ned remotely?</w:t>
      </w:r>
    </w:p>
    <w:p w14:paraId="79452A92" w14:textId="77777777" w:rsidR="00146A02" w:rsidRDefault="00146A02" w:rsidP="001D7CD7">
      <w:pPr>
        <w:pStyle w:val="ListParagraph"/>
      </w:pPr>
    </w:p>
    <w:p w14:paraId="2BDCAC9C" w14:textId="78705300" w:rsidR="00146A02" w:rsidRDefault="00146A02" w:rsidP="001D7CD7">
      <w:pPr>
        <w:pStyle w:val="ListParagraph"/>
      </w:pPr>
      <w:r>
        <w:t xml:space="preserve">Scanned </w:t>
      </w:r>
      <w:r w:rsidR="00CA7B75">
        <w:t xml:space="preserve">physical </w:t>
      </w:r>
      <w:r>
        <w:t xml:space="preserve">signatures are acceptable.  </w:t>
      </w:r>
    </w:p>
    <w:p w14:paraId="03F435FF" w14:textId="77777777" w:rsidR="00146A02" w:rsidRDefault="00146A02" w:rsidP="001D7CD7">
      <w:pPr>
        <w:pStyle w:val="ListParagraph"/>
      </w:pPr>
    </w:p>
    <w:p w14:paraId="4586AAC4" w14:textId="047EBBFA" w:rsidR="00146A02" w:rsidRDefault="00146A02" w:rsidP="001D7CD7">
      <w:pPr>
        <w:pStyle w:val="ListParagraph"/>
      </w:pPr>
      <w:r>
        <w:t xml:space="preserve">For agreements $5,000 and over, the budget officer may sign the University Agreement for Services and send the scanned version to the individual who is submitting the requisition through the </w:t>
      </w:r>
      <w:proofErr w:type="spellStart"/>
      <w:r>
        <w:t>Sharepoint</w:t>
      </w:r>
      <w:proofErr w:type="spellEnd"/>
      <w:r>
        <w:t xml:space="preserve"> Portal.  Purchasing will review and issue the Purchase Order accordingly.</w:t>
      </w:r>
    </w:p>
    <w:p w14:paraId="0CFE279C" w14:textId="7EDB31B0" w:rsidR="009B0BF3" w:rsidRDefault="009B0BF3" w:rsidP="001D7CD7">
      <w:pPr>
        <w:pStyle w:val="ListParagraph"/>
      </w:pPr>
    </w:p>
    <w:p w14:paraId="3A0E33F5" w14:textId="737A77AC" w:rsidR="009B0BF3" w:rsidRDefault="009B0BF3" w:rsidP="001D7CD7">
      <w:pPr>
        <w:pStyle w:val="ListParagraph"/>
      </w:pPr>
      <w:r>
        <w:rPr>
          <w:rFonts w:ascii="Calibri" w:hAnsi="Calibri" w:cs="Calibri"/>
        </w:rPr>
        <w:t>Purchasing will handle electronic routing of contracts over $250,000 needing full signature (President, VP of Finance and Planning and General Counsel).</w:t>
      </w:r>
    </w:p>
    <w:p w14:paraId="1A6FC7B6" w14:textId="25F38FBB" w:rsidR="00CC0E96" w:rsidRDefault="00CC0E96" w:rsidP="001D7CD7">
      <w:pPr>
        <w:pStyle w:val="ListParagraph"/>
      </w:pPr>
    </w:p>
    <w:p w14:paraId="0BDDC823" w14:textId="77777777" w:rsidR="00317FC4" w:rsidRDefault="00317FC4" w:rsidP="001D7CD7">
      <w:pPr>
        <w:pStyle w:val="ListParagraph"/>
      </w:pPr>
    </w:p>
    <w:p w14:paraId="6353F864" w14:textId="4C87C50F" w:rsidR="00C076F3" w:rsidRPr="00317FC4" w:rsidRDefault="00CC0E96" w:rsidP="006D517D">
      <w:pPr>
        <w:ind w:left="360"/>
        <w:rPr>
          <w:b/>
        </w:rPr>
      </w:pPr>
      <w:proofErr w:type="gramStart"/>
      <w:r w:rsidRPr="00317FC4">
        <w:rPr>
          <w:b/>
        </w:rPr>
        <w:t>All of</w:t>
      </w:r>
      <w:proofErr w:type="gramEnd"/>
      <w:r w:rsidRPr="00317FC4">
        <w:rPr>
          <w:b/>
        </w:rPr>
        <w:t xml:space="preserve"> the above dates are subject to change based on current University, Federal, and</w:t>
      </w:r>
      <w:r w:rsidR="00C076F3" w:rsidRPr="00317FC4">
        <w:rPr>
          <w:b/>
        </w:rPr>
        <w:t>,</w:t>
      </w:r>
      <w:r w:rsidRPr="00317FC4">
        <w:rPr>
          <w:b/>
        </w:rPr>
        <w:t xml:space="preserve"> State guidelines.</w:t>
      </w:r>
      <w:r w:rsidR="000C6919" w:rsidRPr="00317FC4">
        <w:rPr>
          <w:b/>
        </w:rPr>
        <w:t xml:space="preserve">  </w:t>
      </w:r>
      <w:r w:rsidR="00C076F3" w:rsidRPr="00317FC4">
        <w:rPr>
          <w:b/>
        </w:rPr>
        <w:t>Please see other COVID-19 FAQ’s for specific issues, for example Travel, Voucher processing, etc.</w:t>
      </w:r>
    </w:p>
    <w:sectPr w:rsidR="00C076F3" w:rsidRPr="00317FC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7C18" w14:textId="77777777" w:rsidR="008916A7" w:rsidRDefault="008916A7" w:rsidP="00EF1909">
      <w:pPr>
        <w:spacing w:after="0" w:line="240" w:lineRule="auto"/>
      </w:pPr>
      <w:r>
        <w:separator/>
      </w:r>
    </w:p>
  </w:endnote>
  <w:endnote w:type="continuationSeparator" w:id="0">
    <w:p w14:paraId="2C9262F7" w14:textId="77777777" w:rsidR="008916A7" w:rsidRDefault="008916A7" w:rsidP="00EF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250646"/>
      <w:docPartObj>
        <w:docPartGallery w:val="Page Numbers (Bottom of Page)"/>
        <w:docPartUnique/>
      </w:docPartObj>
    </w:sdtPr>
    <w:sdtEndPr>
      <w:rPr>
        <w:noProof/>
      </w:rPr>
    </w:sdtEndPr>
    <w:sdtContent>
      <w:p w14:paraId="1F790E0C" w14:textId="1638CAA7" w:rsidR="000A2EC3" w:rsidRDefault="000A2E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7964FD" w14:textId="77777777" w:rsidR="000A2EC3" w:rsidRDefault="000A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14AB" w14:textId="77777777" w:rsidR="008916A7" w:rsidRDefault="008916A7" w:rsidP="00EF1909">
      <w:pPr>
        <w:spacing w:after="0" w:line="240" w:lineRule="auto"/>
      </w:pPr>
      <w:r>
        <w:separator/>
      </w:r>
    </w:p>
  </w:footnote>
  <w:footnote w:type="continuationSeparator" w:id="0">
    <w:p w14:paraId="20256FD6" w14:textId="77777777" w:rsidR="008916A7" w:rsidRDefault="008916A7" w:rsidP="00EF1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CBA"/>
    <w:multiLevelType w:val="hybridMultilevel"/>
    <w:tmpl w:val="1F58F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E1429"/>
    <w:multiLevelType w:val="hybridMultilevel"/>
    <w:tmpl w:val="422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62FD7"/>
    <w:multiLevelType w:val="hybridMultilevel"/>
    <w:tmpl w:val="30E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3617D"/>
    <w:multiLevelType w:val="hybridMultilevel"/>
    <w:tmpl w:val="8A1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E3D05"/>
    <w:multiLevelType w:val="hybridMultilevel"/>
    <w:tmpl w:val="4600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830"/>
    <w:rsid w:val="00097171"/>
    <w:rsid w:val="000A02DF"/>
    <w:rsid w:val="000A2EC3"/>
    <w:rsid w:val="000A6F13"/>
    <w:rsid w:val="000C6919"/>
    <w:rsid w:val="000E2C36"/>
    <w:rsid w:val="001320EC"/>
    <w:rsid w:val="00135178"/>
    <w:rsid w:val="00146A02"/>
    <w:rsid w:val="001531B9"/>
    <w:rsid w:val="001D7CD7"/>
    <w:rsid w:val="001F36FD"/>
    <w:rsid w:val="00205EDB"/>
    <w:rsid w:val="002210BF"/>
    <w:rsid w:val="00260D0B"/>
    <w:rsid w:val="00284C67"/>
    <w:rsid w:val="002D1830"/>
    <w:rsid w:val="002F0436"/>
    <w:rsid w:val="002F1C42"/>
    <w:rsid w:val="00313F09"/>
    <w:rsid w:val="00317FC4"/>
    <w:rsid w:val="00325BC4"/>
    <w:rsid w:val="00381F91"/>
    <w:rsid w:val="003F4AF7"/>
    <w:rsid w:val="0048071B"/>
    <w:rsid w:val="004A3FCF"/>
    <w:rsid w:val="004F039C"/>
    <w:rsid w:val="00565F7A"/>
    <w:rsid w:val="00580DA2"/>
    <w:rsid w:val="005C3D5A"/>
    <w:rsid w:val="005E5D02"/>
    <w:rsid w:val="00654F79"/>
    <w:rsid w:val="006B3CF4"/>
    <w:rsid w:val="006D517D"/>
    <w:rsid w:val="00734633"/>
    <w:rsid w:val="00783FCF"/>
    <w:rsid w:val="008331BB"/>
    <w:rsid w:val="00835EAF"/>
    <w:rsid w:val="00861F61"/>
    <w:rsid w:val="008916A7"/>
    <w:rsid w:val="008E668D"/>
    <w:rsid w:val="008F196D"/>
    <w:rsid w:val="00982423"/>
    <w:rsid w:val="00997546"/>
    <w:rsid w:val="009B0BF3"/>
    <w:rsid w:val="009D6E6A"/>
    <w:rsid w:val="00A13E1E"/>
    <w:rsid w:val="00A76C0F"/>
    <w:rsid w:val="00A76FD1"/>
    <w:rsid w:val="00AC077B"/>
    <w:rsid w:val="00B565B9"/>
    <w:rsid w:val="00B95363"/>
    <w:rsid w:val="00BD633A"/>
    <w:rsid w:val="00C076F3"/>
    <w:rsid w:val="00C36CC3"/>
    <w:rsid w:val="00CA7B75"/>
    <w:rsid w:val="00CB6E33"/>
    <w:rsid w:val="00CC0E96"/>
    <w:rsid w:val="00DC0A70"/>
    <w:rsid w:val="00DD220F"/>
    <w:rsid w:val="00E07362"/>
    <w:rsid w:val="00E72910"/>
    <w:rsid w:val="00E73FC3"/>
    <w:rsid w:val="00EF1909"/>
    <w:rsid w:val="00EF2DDB"/>
    <w:rsid w:val="00F32DDC"/>
    <w:rsid w:val="00FB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9B4CE3B"/>
  <w15:chartTrackingRefBased/>
  <w15:docId w15:val="{D121F6DE-6B70-4EBD-A6EF-6BE40876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30"/>
    <w:pPr>
      <w:ind w:left="720"/>
      <w:contextualSpacing/>
    </w:pPr>
  </w:style>
  <w:style w:type="paragraph" w:styleId="BalloonText">
    <w:name w:val="Balloon Text"/>
    <w:basedOn w:val="Normal"/>
    <w:link w:val="BalloonTextChar"/>
    <w:uiPriority w:val="99"/>
    <w:semiHidden/>
    <w:unhideWhenUsed/>
    <w:rsid w:val="00205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DB"/>
    <w:rPr>
      <w:rFonts w:ascii="Segoe UI" w:hAnsi="Segoe UI" w:cs="Segoe UI"/>
      <w:sz w:val="18"/>
      <w:szCs w:val="18"/>
    </w:rPr>
  </w:style>
  <w:style w:type="character" w:styleId="Hyperlink">
    <w:name w:val="Hyperlink"/>
    <w:basedOn w:val="DefaultParagraphFont"/>
    <w:uiPriority w:val="99"/>
    <w:unhideWhenUsed/>
    <w:rsid w:val="00A13E1E"/>
    <w:rPr>
      <w:color w:val="0000FF"/>
      <w:u w:val="single"/>
    </w:rPr>
  </w:style>
  <w:style w:type="character" w:styleId="CommentReference">
    <w:name w:val="annotation reference"/>
    <w:basedOn w:val="DefaultParagraphFont"/>
    <w:uiPriority w:val="99"/>
    <w:semiHidden/>
    <w:unhideWhenUsed/>
    <w:rsid w:val="00B565B9"/>
    <w:rPr>
      <w:sz w:val="16"/>
      <w:szCs w:val="16"/>
    </w:rPr>
  </w:style>
  <w:style w:type="paragraph" w:styleId="CommentText">
    <w:name w:val="annotation text"/>
    <w:basedOn w:val="Normal"/>
    <w:link w:val="CommentTextChar"/>
    <w:uiPriority w:val="99"/>
    <w:semiHidden/>
    <w:unhideWhenUsed/>
    <w:rsid w:val="00B565B9"/>
    <w:pPr>
      <w:spacing w:line="240" w:lineRule="auto"/>
    </w:pPr>
    <w:rPr>
      <w:sz w:val="20"/>
      <w:szCs w:val="20"/>
    </w:rPr>
  </w:style>
  <w:style w:type="character" w:customStyle="1" w:styleId="CommentTextChar">
    <w:name w:val="Comment Text Char"/>
    <w:basedOn w:val="DefaultParagraphFont"/>
    <w:link w:val="CommentText"/>
    <w:uiPriority w:val="99"/>
    <w:semiHidden/>
    <w:rsid w:val="00B565B9"/>
    <w:rPr>
      <w:sz w:val="20"/>
      <w:szCs w:val="20"/>
    </w:rPr>
  </w:style>
  <w:style w:type="paragraph" w:styleId="CommentSubject">
    <w:name w:val="annotation subject"/>
    <w:basedOn w:val="CommentText"/>
    <w:next w:val="CommentText"/>
    <w:link w:val="CommentSubjectChar"/>
    <w:uiPriority w:val="99"/>
    <w:semiHidden/>
    <w:unhideWhenUsed/>
    <w:rsid w:val="00B565B9"/>
    <w:rPr>
      <w:b/>
      <w:bCs/>
    </w:rPr>
  </w:style>
  <w:style w:type="character" w:customStyle="1" w:styleId="CommentSubjectChar">
    <w:name w:val="Comment Subject Char"/>
    <w:basedOn w:val="CommentTextChar"/>
    <w:link w:val="CommentSubject"/>
    <w:uiPriority w:val="99"/>
    <w:semiHidden/>
    <w:rsid w:val="00B565B9"/>
    <w:rPr>
      <w:b/>
      <w:bCs/>
      <w:sz w:val="20"/>
      <w:szCs w:val="20"/>
    </w:rPr>
  </w:style>
  <w:style w:type="paragraph" w:styleId="Header">
    <w:name w:val="header"/>
    <w:basedOn w:val="Normal"/>
    <w:link w:val="HeaderChar"/>
    <w:uiPriority w:val="99"/>
    <w:unhideWhenUsed/>
    <w:rsid w:val="00EF1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909"/>
  </w:style>
  <w:style w:type="paragraph" w:styleId="Footer">
    <w:name w:val="footer"/>
    <w:basedOn w:val="Normal"/>
    <w:link w:val="FooterChar"/>
    <w:uiPriority w:val="99"/>
    <w:unhideWhenUsed/>
    <w:rsid w:val="00EF1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909"/>
  </w:style>
  <w:style w:type="paragraph" w:styleId="Revision">
    <w:name w:val="Revision"/>
    <w:hidden/>
    <w:uiPriority w:val="99"/>
    <w:semiHidden/>
    <w:rsid w:val="00325BC4"/>
    <w:pPr>
      <w:spacing w:after="0" w:line="240" w:lineRule="auto"/>
    </w:pPr>
  </w:style>
  <w:style w:type="character" w:styleId="UnresolvedMention">
    <w:name w:val="Unresolved Mention"/>
    <w:basedOn w:val="DefaultParagraphFont"/>
    <w:uiPriority w:val="99"/>
    <w:semiHidden/>
    <w:unhideWhenUsed/>
    <w:rsid w:val="00565F7A"/>
    <w:rPr>
      <w:color w:val="605E5C"/>
      <w:shd w:val="clear" w:color="auto" w:fill="E1DFDD"/>
    </w:rPr>
  </w:style>
  <w:style w:type="character" w:styleId="FollowedHyperlink">
    <w:name w:val="FollowedHyperlink"/>
    <w:basedOn w:val="DefaultParagraphFont"/>
    <w:uiPriority w:val="99"/>
    <w:semiHidden/>
    <w:unhideWhenUsed/>
    <w:rsid w:val="0056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virus.illinois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rchasing.illinoisstate.edu/forms/Vendor%20Sample%20COVID%2019%20Letter%204.2.2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chasing.illinoisstate.edu/purchase_or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SUPurchasing@ilstu.edu" TargetMode="External"/><Relationship Id="rId4" Type="http://schemas.openxmlformats.org/officeDocument/2006/relationships/settings" Target="settings.xml"/><Relationship Id="rId9" Type="http://schemas.openxmlformats.org/officeDocument/2006/relationships/hyperlink" Target="https://coronavirus.illinoisstate.edu/" TargetMode="External"/><Relationship Id="rId14" Type="http://schemas.openxmlformats.org/officeDocument/2006/relationships/hyperlink" Target="https://purchasing.illinoisstate.edu/purchase_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B609-52B9-49C5-9B52-ED0E75D0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1395</Words>
  <Characters>7382</Characters>
  <Application>Microsoft Office Word</Application>
  <DocSecurity>0</DocSecurity>
  <Lines>129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Schnittker, Doug</dc:creator>
  <cp:keywords/>
  <dc:description/>
  <cp:lastModifiedBy>Schuline, Robyn</cp:lastModifiedBy>
  <cp:revision>5</cp:revision>
  <dcterms:created xsi:type="dcterms:W3CDTF">2020-04-08T16:25:00Z</dcterms:created>
  <dcterms:modified xsi:type="dcterms:W3CDTF">2020-04-09T14:10:00Z</dcterms:modified>
</cp:coreProperties>
</file>